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31F" w14:textId="147AD400" w:rsidR="00B76A3C" w:rsidRPr="00F13EA2" w:rsidRDefault="00AE7806" w:rsidP="008771FA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lt-LT"/>
        </w:rPr>
      </w:pPr>
      <w:r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Pranešimas </w:t>
      </w:r>
      <w:r w:rsidR="00B76A3C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apie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rengiamą </w:t>
      </w:r>
      <w:r w:rsidR="00BF1831">
        <w:rPr>
          <w:rFonts w:ascii="Times New Roman" w:hAnsi="Times New Roman" w:cs="Times New Roman"/>
          <w:b/>
          <w:bCs/>
          <w:sz w:val="24"/>
          <w:szCs w:val="24"/>
          <w:lang w:val="lt-LT"/>
        </w:rPr>
        <w:t>Ignalinos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planą ir organizatoriaus sprendimą atlikti plano vertinimą</w:t>
      </w:r>
      <w:r w:rsidR="008771FA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F28E868" w14:textId="2CE5683B" w:rsidR="008D724F" w:rsidRPr="008D724F" w:rsidRDefault="00B76A3C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Rengiamo plano pavadinimas – </w:t>
      </w:r>
      <w:r w:rsidR="00BF1831">
        <w:rPr>
          <w:rFonts w:ascii="Times New Roman" w:hAnsi="Times New Roman" w:cs="Times New Roman"/>
          <w:sz w:val="24"/>
          <w:szCs w:val="24"/>
          <w:lang w:val="lt-LT"/>
        </w:rPr>
        <w:t>Ignalinos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427D" w:rsidRPr="00F13EA2">
        <w:rPr>
          <w:rFonts w:ascii="Times New Roman" w:hAnsi="Times New Roman" w:cs="Times New Roman"/>
          <w:sz w:val="24"/>
          <w:szCs w:val="24"/>
          <w:lang w:val="lt-LT"/>
        </w:rPr>
        <w:t>planas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(toliau – Planas)</w:t>
      </w:r>
      <w:r w:rsidR="00AA32C0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A2DC8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Plano tikslas – </w:t>
      </w:r>
      <w:r w:rsidR="008D724F" w:rsidRPr="008D724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nustatyti komunalinių atliekų tvarkymo sistemų organizavimo priemones, kurios užtikrintų aplinkosaugos, techninius-ekonominius ir higienos reikalavimus atitinkančios komunalinių atliekų tvarkymo paslaugos pasiūlą visiems savivaldybės teritorijoje esantiems asmenims. </w:t>
      </w:r>
    </w:p>
    <w:p w14:paraId="03505B56" w14:textId="77777777" w:rsidR="0043220F" w:rsidRDefault="0043220F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220F">
        <w:rPr>
          <w:rFonts w:ascii="Times New Roman" w:hAnsi="Times New Roman" w:cs="Times New Roman"/>
          <w:sz w:val="24"/>
          <w:szCs w:val="24"/>
          <w:lang w:val="lt-LT"/>
        </w:rPr>
        <w:t xml:space="preserve">Plano rengimo organizatorius – UAB „Utenos regiono atliekų tvarkymo centras“, J. Basanavičiaus g. 59, 28241 Utena, interneto svetainės adresas https://uratc.lt/, tel. (8 389) 50 440, el. p. info@uratc.lt.  </w:t>
      </w:r>
    </w:p>
    <w:p w14:paraId="27C500AB" w14:textId="7E9A5F8B" w:rsidR="00B76A3C" w:rsidRDefault="00021E42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>Vadovaujantis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Planų ir programų strateginio pasekmių aplinkai vertinimo tvarkos aprašo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, patvirtinto Lietuvos Respublikos Vyriausybės 2014 m. gruodžio 23 d. nutarimu Nr. 1467,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.1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punk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A01CD0" w:rsidRPr="00F13EA2">
        <w:rPr>
          <w:rFonts w:ascii="Times New Roman" w:hAnsi="Times New Roman" w:cs="Times New Roman"/>
          <w:sz w:val="24"/>
          <w:szCs w:val="24"/>
          <w:lang w:val="lt-LT"/>
        </w:rPr>
        <w:t>iu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rivaloma atlikti, kai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rengiamas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plana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skirt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atliekų tvarkymui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kuris nustato ūkinės veiklos, įrašytos į Lietuvos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Respublikos planuojamos ūkinės veiklos poveikio aplinkai vertinimo įstatymo 1 ar 2 priedus, 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>vystymo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pagrindus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ir kuris rengiamas didesniam nei 10 kv. kilometrų plotui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engiamo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lano, kaip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savivaldybės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atliekų sektoriaus strateginio dokumento,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strateginis pasekmių aplinkai vertinimas (toliau –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privaloma</w:t>
      </w:r>
      <w:r w:rsidR="00265615" w:rsidRPr="00F13E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todėl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Plano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atranka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atlikti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organizuojama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Planui atliekamos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tolesnės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SPAV procedūros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reng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iam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lano SPAV apimties nustatymo dokumentas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 ir ataskaita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EECF34" w14:textId="77777777" w:rsidR="00B618D6" w:rsidRDefault="00B618D6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7E9FD37" w14:textId="77777777" w:rsidR="00230BD3" w:rsidRPr="008771FA" w:rsidRDefault="00230BD3">
      <w:pPr>
        <w:rPr>
          <w:rFonts w:ascii="Arial" w:hAnsi="Arial" w:cs="Arial"/>
          <w:sz w:val="24"/>
          <w:szCs w:val="24"/>
        </w:rPr>
      </w:pPr>
    </w:p>
    <w:sectPr w:rsidR="00230BD3" w:rsidRPr="008771FA" w:rsidSect="001B145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C"/>
    <w:rsid w:val="00021E42"/>
    <w:rsid w:val="00052F6A"/>
    <w:rsid w:val="000A2DC8"/>
    <w:rsid w:val="001B1456"/>
    <w:rsid w:val="001E32B0"/>
    <w:rsid w:val="001F0586"/>
    <w:rsid w:val="00230BD3"/>
    <w:rsid w:val="00260B66"/>
    <w:rsid w:val="00265615"/>
    <w:rsid w:val="00276360"/>
    <w:rsid w:val="00383BAE"/>
    <w:rsid w:val="003909F9"/>
    <w:rsid w:val="00392415"/>
    <w:rsid w:val="003D30CF"/>
    <w:rsid w:val="003F191F"/>
    <w:rsid w:val="0043220F"/>
    <w:rsid w:val="00455025"/>
    <w:rsid w:val="004C27AA"/>
    <w:rsid w:val="004D0777"/>
    <w:rsid w:val="0067056E"/>
    <w:rsid w:val="00692A6A"/>
    <w:rsid w:val="007C4589"/>
    <w:rsid w:val="008203E6"/>
    <w:rsid w:val="008269C2"/>
    <w:rsid w:val="00857507"/>
    <w:rsid w:val="008771FA"/>
    <w:rsid w:val="008C67CA"/>
    <w:rsid w:val="008D724F"/>
    <w:rsid w:val="0099351C"/>
    <w:rsid w:val="009B3646"/>
    <w:rsid w:val="009D3F1B"/>
    <w:rsid w:val="00A01CD0"/>
    <w:rsid w:val="00A32864"/>
    <w:rsid w:val="00A431FD"/>
    <w:rsid w:val="00A62BE1"/>
    <w:rsid w:val="00AA32C0"/>
    <w:rsid w:val="00AE7806"/>
    <w:rsid w:val="00B618D6"/>
    <w:rsid w:val="00B76A3C"/>
    <w:rsid w:val="00BF1831"/>
    <w:rsid w:val="00C9232C"/>
    <w:rsid w:val="00E3427D"/>
    <w:rsid w:val="00F13EA2"/>
    <w:rsid w:val="00F3460B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1EB"/>
  <w15:chartTrackingRefBased/>
  <w15:docId w15:val="{EC59C20C-DD93-47E2-9B11-D57565F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A3C"/>
    <w:pPr>
      <w:spacing w:after="200" w:line="276" w:lineRule="auto"/>
    </w:pPr>
  </w:style>
  <w:style w:type="paragraph" w:styleId="Antrat1">
    <w:name w:val="heading 1"/>
    <w:aliases w:val="überschrift1,überschrift11,überschrift12,Heading 1 Colored"/>
    <w:basedOn w:val="prastasis"/>
    <w:next w:val="prastasis"/>
    <w:link w:val="Antrat1Diagrama"/>
    <w:qFormat/>
    <w:rsid w:val="00B7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überschrift1 Diagrama,überschrift11 Diagrama,überschrift12 Diagrama,Heading 1 Colored Diagrama"/>
    <w:basedOn w:val="Numatytasispastraiposriftas"/>
    <w:link w:val="Antrat1"/>
    <w:rsid w:val="00B76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F191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2023-07-05T05:29:00Z</dcterms:created>
  <dcterms:modified xsi:type="dcterms:W3CDTF">2023-07-05T05:30:00Z</dcterms:modified>
</cp:coreProperties>
</file>